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A0" w:rsidRDefault="009D3BA0">
      <w:pPr>
        <w:pStyle w:val="a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D3BA0" w:rsidRDefault="009D3BA0" w:rsidP="00C37940">
      <w:pPr>
        <w:ind w:left="-1134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37940">
        <w:rPr>
          <w:sz w:val="28"/>
          <w:szCs w:val="28"/>
        </w:rPr>
        <w:t xml:space="preserve">            </w:t>
      </w:r>
      <w:r>
        <w:t xml:space="preserve">УТВЕРЖДЕНО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144863" w:rsidRPr="006D0F6D">
        <w:t xml:space="preserve"> </w:t>
      </w:r>
      <w:r>
        <w:t xml:space="preserve">  решением </w:t>
      </w:r>
      <w:r>
        <w:rPr>
          <w:lang w:val="en-US"/>
        </w:rPr>
        <w:t>XXII</w:t>
      </w:r>
      <w:r w:rsidR="00B940D7">
        <w:t xml:space="preserve">  </w:t>
      </w:r>
      <w:proofErr w:type="gramStart"/>
      <w:r w:rsidR="00B940D7">
        <w:t>ежегодной</w:t>
      </w:r>
      <w:proofErr w:type="gramEnd"/>
      <w:r w:rsidR="00B940D7">
        <w:t xml:space="preserve"> </w:t>
      </w:r>
      <w:r>
        <w:t>отчетной</w:t>
      </w:r>
    </w:p>
    <w:p w:rsidR="009D3BA0" w:rsidRDefault="009D3BA0" w:rsidP="00C37940">
      <w:pPr>
        <w:ind w:left="-1134"/>
        <w:jc w:val="right"/>
      </w:pPr>
      <w:r>
        <w:t xml:space="preserve">                                                                                                                       конференции адвокатов  Адвокатской</w:t>
      </w:r>
    </w:p>
    <w:p w:rsidR="009D3BA0" w:rsidRDefault="009D3BA0" w:rsidP="00C37940">
      <w:pPr>
        <w:jc w:val="right"/>
      </w:pPr>
      <w:r>
        <w:t xml:space="preserve">                                                                                                    палаты Липецкой области </w:t>
      </w:r>
      <w:proofErr w:type="gramStart"/>
      <w:r>
        <w:t>от</w:t>
      </w:r>
      <w:proofErr w:type="gramEnd"/>
    </w:p>
    <w:p w:rsidR="009D3BA0" w:rsidRDefault="009D3BA0" w:rsidP="00C3794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18.02.2022г. (протокол   № 1)</w:t>
      </w:r>
      <w:r w:rsidR="00B940D7">
        <w:t>,</w:t>
      </w:r>
    </w:p>
    <w:p w:rsidR="00B940D7" w:rsidRDefault="00B940D7" w:rsidP="00C37940">
      <w:pPr>
        <w:jc w:val="right"/>
      </w:pPr>
    </w:p>
    <w:p w:rsidR="00B940D7" w:rsidRDefault="00B940D7" w:rsidP="00C37940">
      <w:pPr>
        <w:jc w:val="right"/>
      </w:pPr>
      <w:r>
        <w:t xml:space="preserve">  с изменениями и дополнениями, </w:t>
      </w:r>
    </w:p>
    <w:p w:rsidR="00B940D7" w:rsidRDefault="00B940D7" w:rsidP="00C37940">
      <w:pPr>
        <w:jc w:val="right"/>
      </w:pPr>
      <w:proofErr w:type="gramStart"/>
      <w:r>
        <w:t>внесенными</w:t>
      </w:r>
      <w:proofErr w:type="gramEnd"/>
      <w:r>
        <w:t xml:space="preserve"> решением </w:t>
      </w:r>
      <w:r>
        <w:rPr>
          <w:lang w:val="en-US"/>
        </w:rPr>
        <w:t>XXIII</w:t>
      </w:r>
      <w:r w:rsidRPr="00B940D7">
        <w:t xml:space="preserve"> </w:t>
      </w:r>
      <w:r>
        <w:t xml:space="preserve">ежегодной </w:t>
      </w:r>
    </w:p>
    <w:p w:rsidR="00B940D7" w:rsidRDefault="00B940D7" w:rsidP="00C37940">
      <w:pPr>
        <w:jc w:val="right"/>
      </w:pPr>
      <w:r>
        <w:t xml:space="preserve">отчетно-выборной конференции </w:t>
      </w:r>
    </w:p>
    <w:p w:rsidR="00B940D7" w:rsidRDefault="00B940D7" w:rsidP="00C37940">
      <w:pPr>
        <w:jc w:val="right"/>
      </w:pPr>
      <w:r>
        <w:t xml:space="preserve">адвокатов Адвокатской палаты </w:t>
      </w:r>
    </w:p>
    <w:p w:rsidR="00B940D7" w:rsidRDefault="00B940D7" w:rsidP="00C37940">
      <w:pPr>
        <w:jc w:val="right"/>
      </w:pPr>
      <w:r>
        <w:t>Липецкой области  от 03.02.2023 г. (протокол № 1)</w:t>
      </w:r>
    </w:p>
    <w:p w:rsidR="009D3BA0" w:rsidRDefault="009D3BA0">
      <w:pPr>
        <w:pStyle w:val="aa"/>
        <w:spacing w:before="0" w:after="0"/>
        <w:rPr>
          <w:sz w:val="28"/>
          <w:szCs w:val="28"/>
        </w:rPr>
      </w:pPr>
      <w:r>
        <w:t xml:space="preserve">             </w:t>
      </w:r>
    </w:p>
    <w:p w:rsidR="009D3BA0" w:rsidRDefault="009D3BA0">
      <w:pPr>
        <w:pStyle w:val="aa"/>
        <w:spacing w:before="0"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Положение </w:t>
      </w:r>
    </w:p>
    <w:p w:rsidR="009D3BA0" w:rsidRDefault="009D3BA0">
      <w:pPr>
        <w:pStyle w:val="aa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оказании материальной помощи </w:t>
      </w:r>
    </w:p>
    <w:p w:rsidR="009D3BA0" w:rsidRDefault="009D3BA0">
      <w:pPr>
        <w:pStyle w:val="aa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адвокатам и сотрудникам ННО «Адвокатская палата Липецкой области»</w:t>
      </w:r>
      <w:r>
        <w:rPr>
          <w:sz w:val="28"/>
          <w:szCs w:val="28"/>
        </w:rPr>
        <w:t xml:space="preserve"> </w:t>
      </w:r>
    </w:p>
    <w:p w:rsidR="009D3BA0" w:rsidRDefault="009D3BA0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BA0" w:rsidRDefault="009D3BA0">
      <w:pPr>
        <w:pStyle w:val="aa"/>
        <w:spacing w:before="0" w:after="0"/>
        <w:rPr>
          <w:sz w:val="28"/>
          <w:szCs w:val="28"/>
        </w:rPr>
      </w:pPr>
    </w:p>
    <w:p w:rsidR="009D3BA0" w:rsidRDefault="009D3BA0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9D3BA0" w:rsidRDefault="009D3BA0">
      <w:pPr>
        <w:ind w:left="920"/>
        <w:jc w:val="both"/>
        <w:rPr>
          <w:b/>
          <w:bCs/>
          <w:sz w:val="28"/>
          <w:szCs w:val="28"/>
        </w:rPr>
      </w:pPr>
    </w:p>
    <w:p w:rsidR="009D3BA0" w:rsidRDefault="009D3B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целях регулирования порядка оказания материальной помощи адвокатам Липецкой области, </w:t>
      </w:r>
      <w:r>
        <w:rPr>
          <w:color w:val="000000"/>
          <w:sz w:val="28"/>
          <w:szCs w:val="28"/>
        </w:rPr>
        <w:t>а также сотрудникам палаты в соответствии со штатным расписанием</w:t>
      </w:r>
      <w:r>
        <w:rPr>
          <w:sz w:val="28"/>
          <w:szCs w:val="28"/>
        </w:rPr>
        <w:t>, оказавшимся в сложной жизненной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туации, а также с целью поднятия престижа статуса адвоката, повышения уровня социальной защищенности, формирования у адвокатов приверженности и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ресованности в результатах общего дела, а также поддержания корпоративного духа членов Адвокатской палаты Липецкой области (далее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АПЛО)</w:t>
      </w:r>
      <w:r>
        <w:rPr>
          <w:sz w:val="28"/>
          <w:szCs w:val="28"/>
        </w:rPr>
        <w:br/>
        <w:t>1.2.</w:t>
      </w:r>
      <w:proofErr w:type="gramEnd"/>
      <w:r>
        <w:rPr>
          <w:sz w:val="28"/>
          <w:szCs w:val="28"/>
        </w:rPr>
        <w:t xml:space="preserve"> Положение определяет порядок и условия оказания материальной помощи.</w:t>
      </w:r>
    </w:p>
    <w:p w:rsidR="009D3BA0" w:rsidRDefault="009D3B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9D3BA0" w:rsidRDefault="009D3B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формирования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>я оказания материальной помощи</w:t>
      </w:r>
    </w:p>
    <w:p w:rsidR="009D3BA0" w:rsidRDefault="009D3B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  <w:t>2.1. Средства для оказания материальной помощи формируются в расходной части бюджета АПЛО за счет обязательных ежемесячных отчислений адвокатов в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ЛО.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Расходование денежных средств на оказание материальной помощи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в пределах сумм, запланированных на эти  цели в смете доходов 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АПЛО.</w:t>
      </w:r>
    </w:p>
    <w:p w:rsidR="009D3BA0" w:rsidRDefault="009D3BA0">
      <w:pPr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 xml:space="preserve">     В случае, когда обращения за оказанием материальной помощи превышают лимит установленных средств,  Совет АПЛО вправе решить вопрос об оказании материальной помощи  пропорционально обращениям или принять решение 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рераспределении денежных средств за счет других статей утвержденной сметы.</w:t>
      </w:r>
    </w:p>
    <w:p w:rsidR="009D3BA0" w:rsidRDefault="009D3BA0">
      <w:pPr>
        <w:shd w:val="clear" w:color="auto" w:fill="FFFFFF"/>
        <w:ind w:left="120"/>
        <w:jc w:val="both"/>
        <w:rPr>
          <w:sz w:val="28"/>
          <w:szCs w:val="28"/>
        </w:rPr>
      </w:pPr>
      <w:r>
        <w:rPr>
          <w:color w:val="4D4D4D"/>
          <w:sz w:val="28"/>
          <w:szCs w:val="28"/>
        </w:rPr>
        <w:t xml:space="preserve">    </w:t>
      </w:r>
      <w:r>
        <w:rPr>
          <w:sz w:val="28"/>
          <w:szCs w:val="28"/>
        </w:rPr>
        <w:t>Меры социальной поддержки могут быть приостановлены или полностью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кращены, если для их предоставления у АПЛО не будет достаточно средств.</w:t>
      </w:r>
    </w:p>
    <w:p w:rsidR="009D3BA0" w:rsidRDefault="009D3BA0">
      <w:pPr>
        <w:jc w:val="both"/>
        <w:rPr>
          <w:sz w:val="28"/>
          <w:szCs w:val="28"/>
        </w:rPr>
      </w:pPr>
    </w:p>
    <w:p w:rsidR="009D3BA0" w:rsidRDefault="009D3BA0">
      <w:pPr>
        <w:jc w:val="both"/>
        <w:rPr>
          <w:sz w:val="28"/>
          <w:szCs w:val="28"/>
        </w:rPr>
      </w:pPr>
    </w:p>
    <w:p w:rsidR="009D3BA0" w:rsidRDefault="009D3B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   Условия оказания материальной помощи и ее размер</w:t>
      </w:r>
    </w:p>
    <w:p w:rsidR="009D3BA0" w:rsidRDefault="009D3B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>3.1. Материальная помощь оказывается адвокатам, в том числе с приостановле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статусом, и сотрудникам АПЛО в следующих случаях:</w:t>
      </w:r>
    </w:p>
    <w:p w:rsidR="009D3BA0" w:rsidRDefault="009D3BA0">
      <w:pPr>
        <w:ind w:left="357"/>
        <w:textAlignment w:val="baseline"/>
        <w:rPr>
          <w:color w:val="050505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 xml:space="preserve"> смерть или вступление в силу решения суда об объявлении умершим</w:t>
      </w:r>
      <w:r>
        <w:rPr>
          <w:rFonts w:ascii="inherit" w:hAnsi="inherit" w:cs="inherit"/>
          <w:color w:val="000000"/>
          <w:sz w:val="27"/>
          <w:szCs w:val="27"/>
        </w:rPr>
        <w:t xml:space="preserve"> </w:t>
      </w:r>
      <w:r>
        <w:rPr>
          <w:color w:val="050505"/>
          <w:sz w:val="28"/>
          <w:szCs w:val="28"/>
        </w:rPr>
        <w:t>— в размере  30 000 рублей единовременно;</w:t>
      </w:r>
      <w:proofErr w:type="gramEnd"/>
    </w:p>
    <w:p w:rsidR="009D3BA0" w:rsidRDefault="009D3BA0">
      <w:pPr>
        <w:spacing w:line="360" w:lineRule="auto"/>
        <w:ind w:left="360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- при рождении ребенка  –   10  000 рублей. </w:t>
      </w:r>
    </w:p>
    <w:p w:rsidR="009D3BA0" w:rsidRDefault="009D3BA0">
      <w:pPr>
        <w:spacing w:line="360" w:lineRule="auto"/>
        <w:ind w:left="360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на ребенка инвалида –  10 000 руб.</w:t>
      </w:r>
    </w:p>
    <w:p w:rsidR="009D3BA0" w:rsidRDefault="009D3BA0">
      <w:pPr>
        <w:spacing w:line="360" w:lineRule="auto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-в связи с юбилеем (50,55,60,65,70,75,80,85,90лет) – 4 000 руб.</w:t>
      </w:r>
    </w:p>
    <w:p w:rsidR="009D3BA0" w:rsidRDefault="009D3BA0">
      <w:pPr>
        <w:jc w:val="both"/>
        <w:rPr>
          <w:sz w:val="28"/>
          <w:szCs w:val="28"/>
        </w:rPr>
      </w:pPr>
      <w:r>
        <w:rPr>
          <w:color w:val="050505"/>
          <w:sz w:val="28"/>
          <w:szCs w:val="28"/>
        </w:rPr>
        <w:t>3.2. Материальная помощь оказывается только адвокатам АПЛО,</w:t>
      </w:r>
      <w:r w:rsidR="006D0F6D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в том числе с приостановленным статусом, не чаще одного раза в год, в следующих случаях:</w:t>
      </w:r>
    </w:p>
    <w:p w:rsidR="009D3BA0" w:rsidRDefault="009D3BA0">
      <w:pPr>
        <w:ind w:left="360"/>
        <w:jc w:val="both"/>
        <w:rPr>
          <w:b/>
          <w:color w:val="050505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50505"/>
          <w:sz w:val="28"/>
          <w:szCs w:val="28"/>
        </w:rPr>
        <w:t xml:space="preserve">- в случае стационарного лечения, а также в случае амбулаторного лечения продолжительностью более 10 дней </w:t>
      </w:r>
      <w:r>
        <w:rPr>
          <w:b/>
          <w:color w:val="050505"/>
          <w:sz w:val="28"/>
          <w:szCs w:val="28"/>
        </w:rPr>
        <w:t>—</w:t>
      </w:r>
      <w:r>
        <w:rPr>
          <w:color w:val="050505"/>
          <w:sz w:val="28"/>
          <w:szCs w:val="28"/>
        </w:rPr>
        <w:t xml:space="preserve"> в размере от 4 000 руб. до 20 000 руб.  Определение размера материальной помощи в зависимости от продолжител</w:t>
      </w:r>
      <w:r>
        <w:rPr>
          <w:color w:val="050505"/>
          <w:sz w:val="28"/>
          <w:szCs w:val="28"/>
        </w:rPr>
        <w:t>ь</w:t>
      </w:r>
      <w:r>
        <w:rPr>
          <w:color w:val="050505"/>
          <w:sz w:val="28"/>
          <w:szCs w:val="28"/>
        </w:rPr>
        <w:t>ности лечения  осуществляется Советом АПЛО</w:t>
      </w:r>
      <w:r w:rsidR="006D0F6D">
        <w:rPr>
          <w:color w:val="050505"/>
          <w:sz w:val="28"/>
          <w:szCs w:val="28"/>
        </w:rPr>
        <w:t>.</w:t>
      </w:r>
    </w:p>
    <w:p w:rsidR="009D3BA0" w:rsidRDefault="009D3BA0">
      <w:pPr>
        <w:jc w:val="both"/>
        <w:rPr>
          <w:b/>
          <w:color w:val="050505"/>
          <w:sz w:val="28"/>
          <w:szCs w:val="28"/>
        </w:rPr>
      </w:pPr>
    </w:p>
    <w:p w:rsidR="006D0F6D" w:rsidRDefault="009D3BA0">
      <w:pPr>
        <w:ind w:left="360"/>
        <w:jc w:val="both"/>
        <w:rPr>
          <w:color w:val="000000"/>
          <w:sz w:val="28"/>
          <w:szCs w:val="28"/>
        </w:rPr>
      </w:pPr>
      <w:r>
        <w:rPr>
          <w:b/>
          <w:color w:val="050505"/>
          <w:sz w:val="28"/>
          <w:szCs w:val="28"/>
        </w:rPr>
        <w:t>-</w:t>
      </w:r>
      <w:r>
        <w:rPr>
          <w:color w:val="050505"/>
          <w:sz w:val="28"/>
          <w:szCs w:val="28"/>
        </w:rPr>
        <w:t>адвокатам, прекратившим статус в связи с выходом на пенсию ко  Дню пож</w:t>
      </w:r>
      <w:r>
        <w:rPr>
          <w:color w:val="050505"/>
          <w:sz w:val="28"/>
          <w:szCs w:val="28"/>
        </w:rPr>
        <w:t>и</w:t>
      </w:r>
      <w:r>
        <w:rPr>
          <w:color w:val="050505"/>
          <w:sz w:val="28"/>
          <w:szCs w:val="28"/>
        </w:rPr>
        <w:t xml:space="preserve">лого человека по 4 000 рублей и в случае лечения в размере 5 000 рублей </w:t>
      </w:r>
      <w:r>
        <w:rPr>
          <w:color w:val="000000"/>
          <w:sz w:val="28"/>
          <w:szCs w:val="28"/>
        </w:rPr>
        <w:t>один раз в год.</w:t>
      </w:r>
    </w:p>
    <w:p w:rsidR="009D3BA0" w:rsidRDefault="009D3BA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0F6D" w:rsidRDefault="006D0F6D">
      <w:pPr>
        <w:ind w:left="360"/>
        <w:jc w:val="both"/>
        <w:rPr>
          <w:i/>
          <w:sz w:val="28"/>
          <w:szCs w:val="28"/>
        </w:rPr>
      </w:pPr>
      <w:r w:rsidRPr="009E7D57">
        <w:rPr>
          <w:sz w:val="28"/>
          <w:szCs w:val="28"/>
        </w:rPr>
        <w:t>- Адвокатам, призванным на военную службу по мобилизации в Вооруженные силы РФ и получившим статус мобилизованного, принимающим участие в специальной военной операции (СВО)</w:t>
      </w:r>
      <w:r>
        <w:rPr>
          <w:sz w:val="28"/>
          <w:szCs w:val="28"/>
        </w:rPr>
        <w:t>.</w:t>
      </w:r>
    </w:p>
    <w:p w:rsidR="009D3BA0" w:rsidRDefault="009D3BA0">
      <w:pPr>
        <w:ind w:left="360"/>
        <w:jc w:val="both"/>
        <w:rPr>
          <w:i/>
          <w:sz w:val="28"/>
          <w:szCs w:val="28"/>
        </w:rPr>
      </w:pPr>
    </w:p>
    <w:p w:rsidR="009D3BA0" w:rsidRDefault="009D3B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предоставления материальной помощи</w:t>
      </w:r>
    </w:p>
    <w:p w:rsidR="009D3BA0" w:rsidRDefault="009D3B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  <w:t>4.1. Для получения материальной помощи адвокату и сотруднику аппарата АПЛО необходимо подать в Совет АПЛО письменное заявление. В заявлении следует указать основания предоставления материальной помощи. К заявлению должны быть приложены документы, подтверждающие наличие  обстоятельств,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ссылается заявитель. 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нахождения адвоката на амбулаторном или стационарном лечении обязательным документом является предоставление копии больничного листа, или иные документы, подтверждающие лечение. 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заявления принимаются в течение текущего года и подпадают под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рение, если подтверждают наступление права на оказание материальной помощи в этот же отчетный период, а также в случае, если заболевание переходит с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дущего на новый отчетный период (год).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4.2. В случае смерти адвоката или сотрудника аппарата АПЛО, если материальная </w:t>
      </w:r>
      <w:r>
        <w:rPr>
          <w:sz w:val="28"/>
          <w:szCs w:val="28"/>
        </w:rPr>
        <w:lastRenderedPageBreak/>
        <w:t>помощь необходима его семье, с заявлением о предоставлении материальной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в Совет АПЛО вправе обратиться родственник умершего.</w:t>
      </w:r>
    </w:p>
    <w:p w:rsidR="00697927" w:rsidRPr="00697927" w:rsidRDefault="0069792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27">
        <w:rPr>
          <w:color w:val="000000" w:themeColor="text1"/>
          <w:sz w:val="28"/>
          <w:szCs w:val="28"/>
        </w:rPr>
        <w:t xml:space="preserve">В случае призыва на военную службу по мобилизации в Вооруженные силы РФ, принятия участия в специальной военной операции (СВО) </w:t>
      </w:r>
      <w:r w:rsidRPr="00697927">
        <w:rPr>
          <w:color w:val="000000" w:themeColor="text1"/>
          <w:sz w:val="28"/>
          <w:szCs w:val="28"/>
          <w:shd w:val="clear" w:color="auto" w:fill="FFFFFF"/>
        </w:rPr>
        <w:t>с заявлением о предоставлении материальной помощи в Совет АПЛО вправе обратиться родс</w:t>
      </w:r>
      <w:r w:rsidRPr="00697927">
        <w:rPr>
          <w:color w:val="000000" w:themeColor="text1"/>
          <w:sz w:val="28"/>
          <w:szCs w:val="28"/>
          <w:shd w:val="clear" w:color="auto" w:fill="FFFFFF"/>
        </w:rPr>
        <w:t>т</w:t>
      </w:r>
      <w:r w:rsidRPr="00697927">
        <w:rPr>
          <w:color w:val="000000" w:themeColor="text1"/>
          <w:sz w:val="28"/>
          <w:szCs w:val="28"/>
          <w:shd w:val="clear" w:color="auto" w:fill="FFFFFF"/>
        </w:rPr>
        <w:t>венник адвоката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4.3. Материальная помощь выделяется на основании решения Совета АПЛО.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4.4. В исключительных случаях, в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не терпящей отлагательства,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 АПЛО вправе единолично принять решение об оказании материальной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мощи. В таком случае Президент  АПЛО уведомляет о своем решении Совет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ЛО, который проверяет обоснованность решения Президента АПЛО. </w:t>
      </w:r>
    </w:p>
    <w:p w:rsidR="009D3BA0" w:rsidRDefault="009D3BA0">
      <w:pPr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sz w:val="28"/>
          <w:szCs w:val="28"/>
        </w:rPr>
        <w:t>4.5. Материальная помощь не оказывается адвокатам, имеющим на момент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щения, задолженность по обязательным отчислениям более 2-х месяцев.</w:t>
      </w:r>
    </w:p>
    <w:p w:rsidR="009D3BA0" w:rsidRDefault="009D3BA0">
      <w:pPr>
        <w:shd w:val="clear" w:color="auto" w:fill="FFFFFF"/>
        <w:jc w:val="both"/>
        <w:rPr>
          <w:color w:val="000000"/>
          <w:sz w:val="28"/>
          <w:szCs w:val="28"/>
          <w:shd w:val="clear" w:color="auto" w:fill="FFFF00"/>
        </w:rPr>
      </w:pPr>
    </w:p>
    <w:p w:rsidR="009D3BA0" w:rsidRDefault="009D3B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использованием средств, предназначенных для оказания мат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риальной помощи</w:t>
      </w:r>
    </w:p>
    <w:p w:rsidR="009D3BA0" w:rsidRDefault="009D3B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средств, предназначенных для оказания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помощи, осуществляется: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а) Президентом АПЛО; 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Советом АПЛО;</w:t>
      </w:r>
    </w:p>
    <w:p w:rsidR="009D3BA0" w:rsidRDefault="009D3BA0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Ревизионной комиссией АПЛО.</w:t>
      </w:r>
    </w:p>
    <w:p w:rsidR="009D3BA0" w:rsidRDefault="009D3BA0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5.2. Отчет об использовании средств, предназначенных для оказания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помощи, представляется Президентом АПЛО одновременно с годовым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на ежегодной Конференции адвокатов Липецкой области.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6. Заключительные положения</w:t>
      </w:r>
    </w:p>
    <w:p w:rsidR="009D3BA0" w:rsidRDefault="009D3BA0">
      <w:pPr>
        <w:jc w:val="both"/>
      </w:pPr>
    </w:p>
    <w:p w:rsidR="009D3BA0" w:rsidRDefault="009D3BA0">
      <w:pPr>
        <w:jc w:val="both"/>
        <w:rPr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6.1.Настоящее Положение не является обязательством ННО «Адвокатская Палата Липецкой области» перед адвокатами и сотрудниками аппарата и не может я</w:t>
      </w:r>
      <w:r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>ляться основанием для взыскания с ННО «Адвокатская Палата Липецкой области» материальной помощи, предусмотренной настоящим Положением.</w:t>
      </w:r>
    </w:p>
    <w:p w:rsidR="009D3BA0" w:rsidRDefault="009D3BA0">
      <w:pPr>
        <w:jc w:val="both"/>
        <w:rPr>
          <w:shd w:val="clear" w:color="auto" w:fill="FFFFFF"/>
        </w:rPr>
      </w:pPr>
    </w:p>
    <w:p w:rsidR="007D3585" w:rsidRDefault="009D3BA0" w:rsidP="007D35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6.2. Настоящее Положение вступает в силу с 18 февраля 2022г., отменяет 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дущее Положение «О порядке оказания материальной помощи адвокатам Адв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катской палаты Липецкой области», утвержденное решением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евятнадцатой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годной конференцией адвокатов АПЛО от 01.03.2019г., и подлежит публикации на сайте АП Липецкой области.</w:t>
      </w:r>
    </w:p>
    <w:p w:rsidR="00ED1506" w:rsidRDefault="00ED1506" w:rsidP="007D3585">
      <w:pPr>
        <w:jc w:val="both"/>
        <w:rPr>
          <w:sz w:val="28"/>
          <w:szCs w:val="28"/>
        </w:rPr>
      </w:pPr>
    </w:p>
    <w:p w:rsidR="007D3585" w:rsidRPr="007D3585" w:rsidRDefault="007D3585" w:rsidP="007D3585">
      <w:pPr>
        <w:jc w:val="both"/>
        <w:rPr>
          <w:sz w:val="28"/>
          <w:szCs w:val="28"/>
        </w:rPr>
      </w:pPr>
      <w:r w:rsidRPr="007D3585">
        <w:rPr>
          <w:sz w:val="28"/>
          <w:szCs w:val="28"/>
        </w:rPr>
        <w:lastRenderedPageBreak/>
        <w:t>6.3.</w:t>
      </w:r>
      <w:r w:rsidR="009D3BA0" w:rsidRPr="007D3585">
        <w:rPr>
          <w:sz w:val="28"/>
          <w:szCs w:val="28"/>
        </w:rPr>
        <w:t xml:space="preserve"> </w:t>
      </w:r>
      <w:r w:rsidRPr="007D3585">
        <w:rPr>
          <w:sz w:val="28"/>
          <w:szCs w:val="28"/>
        </w:rPr>
        <w:t xml:space="preserve">Дополнения в Положение </w:t>
      </w:r>
      <w:r w:rsidRPr="007D3585">
        <w:rPr>
          <w:bCs/>
          <w:kern w:val="36"/>
          <w:sz w:val="28"/>
          <w:szCs w:val="28"/>
          <w:lang w:eastAsia="ru-RU"/>
        </w:rPr>
        <w:t xml:space="preserve">«Об оказании материальной помощи адвокатам и сотрудникам ННО «Адвокатская палата Липецкой области» применяются  с 01.01.2023г. и подлежат опубликованию на официальном сайте </w:t>
      </w:r>
      <w:r w:rsidRPr="007D3585">
        <w:rPr>
          <w:sz w:val="28"/>
          <w:szCs w:val="28"/>
        </w:rPr>
        <w:t>Адвокатской пал</w:t>
      </w:r>
      <w:r w:rsidRPr="007D3585">
        <w:rPr>
          <w:sz w:val="28"/>
          <w:szCs w:val="28"/>
        </w:rPr>
        <w:t>а</w:t>
      </w:r>
      <w:r w:rsidRPr="007D3585">
        <w:rPr>
          <w:sz w:val="28"/>
          <w:szCs w:val="28"/>
        </w:rPr>
        <w:t>ты Липецкой области.</w:t>
      </w:r>
    </w:p>
    <w:p w:rsidR="009D3BA0" w:rsidRDefault="009D3BA0">
      <w:pPr>
        <w:jc w:val="both"/>
      </w:pPr>
    </w:p>
    <w:sectPr w:rsidR="009D3BA0" w:rsidSect="00C554CF">
      <w:pgSz w:w="11906" w:h="16838"/>
      <w:pgMar w:top="1134" w:right="850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0" w:hanging="560"/>
      </w:pPr>
      <w:rPr>
        <w:rFonts w:ascii="Symbol" w:hAnsi="Symbol" w:cs="Symbol" w:hint="default"/>
        <w:sz w:val="20"/>
      </w:rPr>
    </w:lvl>
  </w:abstractNum>
  <w:abstractNum w:abstractNumId="2">
    <w:nsid w:val="2F242FD6"/>
    <w:multiLevelType w:val="hybridMultilevel"/>
    <w:tmpl w:val="1762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4863"/>
    <w:rsid w:val="00144863"/>
    <w:rsid w:val="004540B4"/>
    <w:rsid w:val="00697927"/>
    <w:rsid w:val="006D0F6D"/>
    <w:rsid w:val="00760A4C"/>
    <w:rsid w:val="007D3585"/>
    <w:rsid w:val="009D3BA0"/>
    <w:rsid w:val="00B940D7"/>
    <w:rsid w:val="00C37940"/>
    <w:rsid w:val="00C554CF"/>
    <w:rsid w:val="00ED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4CF"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554CF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554CF"/>
  </w:style>
  <w:style w:type="character" w:customStyle="1" w:styleId="WW8Num1z1">
    <w:name w:val="WW8Num1z1"/>
    <w:rsid w:val="00C554CF"/>
  </w:style>
  <w:style w:type="character" w:customStyle="1" w:styleId="WW8Num1z2">
    <w:name w:val="WW8Num1z2"/>
    <w:rsid w:val="00C554CF"/>
  </w:style>
  <w:style w:type="character" w:customStyle="1" w:styleId="WW8Num1z3">
    <w:name w:val="WW8Num1z3"/>
    <w:rsid w:val="00C554CF"/>
  </w:style>
  <w:style w:type="character" w:customStyle="1" w:styleId="WW8Num1z4">
    <w:name w:val="WW8Num1z4"/>
    <w:rsid w:val="00C554CF"/>
  </w:style>
  <w:style w:type="character" w:customStyle="1" w:styleId="WW8Num1z5">
    <w:name w:val="WW8Num1z5"/>
    <w:rsid w:val="00C554CF"/>
  </w:style>
  <w:style w:type="character" w:customStyle="1" w:styleId="WW8Num1z6">
    <w:name w:val="WW8Num1z6"/>
    <w:rsid w:val="00C554CF"/>
  </w:style>
  <w:style w:type="character" w:customStyle="1" w:styleId="WW8Num1z7">
    <w:name w:val="WW8Num1z7"/>
    <w:rsid w:val="00C554CF"/>
  </w:style>
  <w:style w:type="character" w:customStyle="1" w:styleId="WW8Num1z8">
    <w:name w:val="WW8Num1z8"/>
    <w:rsid w:val="00C554CF"/>
  </w:style>
  <w:style w:type="character" w:customStyle="1" w:styleId="WW8Num2z0">
    <w:name w:val="WW8Num2z0"/>
    <w:rsid w:val="00C554CF"/>
    <w:rPr>
      <w:rFonts w:ascii="Symbol" w:hAnsi="Symbol" w:cs="Symbol" w:hint="default"/>
      <w:sz w:val="20"/>
    </w:rPr>
  </w:style>
  <w:style w:type="character" w:customStyle="1" w:styleId="WW8Num2z1">
    <w:name w:val="WW8Num2z1"/>
    <w:rsid w:val="00C554CF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C554CF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C554CF"/>
    <w:rPr>
      <w:rFonts w:hint="default"/>
      <w:b/>
    </w:rPr>
  </w:style>
  <w:style w:type="character" w:customStyle="1" w:styleId="WW8Num3z1">
    <w:name w:val="WW8Num3z1"/>
    <w:rsid w:val="00C554CF"/>
  </w:style>
  <w:style w:type="character" w:customStyle="1" w:styleId="WW8Num3z2">
    <w:name w:val="WW8Num3z2"/>
    <w:rsid w:val="00C554CF"/>
  </w:style>
  <w:style w:type="character" w:customStyle="1" w:styleId="WW8Num3z3">
    <w:name w:val="WW8Num3z3"/>
    <w:rsid w:val="00C554CF"/>
  </w:style>
  <w:style w:type="character" w:customStyle="1" w:styleId="WW8Num3z4">
    <w:name w:val="WW8Num3z4"/>
    <w:rsid w:val="00C554CF"/>
  </w:style>
  <w:style w:type="character" w:customStyle="1" w:styleId="WW8Num3z5">
    <w:name w:val="WW8Num3z5"/>
    <w:rsid w:val="00C554CF"/>
  </w:style>
  <w:style w:type="character" w:customStyle="1" w:styleId="WW8Num3z6">
    <w:name w:val="WW8Num3z6"/>
    <w:rsid w:val="00C554CF"/>
  </w:style>
  <w:style w:type="character" w:customStyle="1" w:styleId="WW8Num3z7">
    <w:name w:val="WW8Num3z7"/>
    <w:rsid w:val="00C554CF"/>
  </w:style>
  <w:style w:type="character" w:customStyle="1" w:styleId="WW8Num3z8">
    <w:name w:val="WW8Num3z8"/>
    <w:rsid w:val="00C554CF"/>
  </w:style>
  <w:style w:type="character" w:customStyle="1" w:styleId="WW8Num4z0">
    <w:name w:val="WW8Num4z0"/>
    <w:rsid w:val="00C554CF"/>
    <w:rPr>
      <w:rFonts w:hint="default"/>
    </w:rPr>
  </w:style>
  <w:style w:type="character" w:customStyle="1" w:styleId="WW8Num4z1">
    <w:name w:val="WW8Num4z1"/>
    <w:rsid w:val="00C554CF"/>
  </w:style>
  <w:style w:type="character" w:customStyle="1" w:styleId="WW8Num4z2">
    <w:name w:val="WW8Num4z2"/>
    <w:rsid w:val="00C554CF"/>
  </w:style>
  <w:style w:type="character" w:customStyle="1" w:styleId="WW8Num4z3">
    <w:name w:val="WW8Num4z3"/>
    <w:rsid w:val="00C554CF"/>
  </w:style>
  <w:style w:type="character" w:customStyle="1" w:styleId="WW8Num4z4">
    <w:name w:val="WW8Num4z4"/>
    <w:rsid w:val="00C554CF"/>
  </w:style>
  <w:style w:type="character" w:customStyle="1" w:styleId="WW8Num4z5">
    <w:name w:val="WW8Num4z5"/>
    <w:rsid w:val="00C554CF"/>
  </w:style>
  <w:style w:type="character" w:customStyle="1" w:styleId="WW8Num4z6">
    <w:name w:val="WW8Num4z6"/>
    <w:rsid w:val="00C554CF"/>
  </w:style>
  <w:style w:type="character" w:customStyle="1" w:styleId="WW8Num4z7">
    <w:name w:val="WW8Num4z7"/>
    <w:rsid w:val="00C554CF"/>
  </w:style>
  <w:style w:type="character" w:customStyle="1" w:styleId="WW8Num4z8">
    <w:name w:val="WW8Num4z8"/>
    <w:rsid w:val="00C554CF"/>
  </w:style>
  <w:style w:type="character" w:customStyle="1" w:styleId="WW8Num5z0">
    <w:name w:val="WW8Num5z0"/>
    <w:rsid w:val="00C554CF"/>
    <w:rPr>
      <w:rFonts w:ascii="Symbol" w:hAnsi="Symbol" w:cs="Symbol" w:hint="default"/>
      <w:sz w:val="20"/>
    </w:rPr>
  </w:style>
  <w:style w:type="character" w:customStyle="1" w:styleId="WW8Num5z1">
    <w:name w:val="WW8Num5z1"/>
    <w:rsid w:val="00C554CF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C554CF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C554CF"/>
    <w:rPr>
      <w:rFonts w:ascii="Symbol" w:hAnsi="Symbol" w:cs="Symbol" w:hint="default"/>
      <w:sz w:val="20"/>
    </w:rPr>
  </w:style>
  <w:style w:type="character" w:customStyle="1" w:styleId="WW8Num6z1">
    <w:name w:val="WW8Num6z1"/>
    <w:rsid w:val="00C554C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C554C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C554CF"/>
    <w:rPr>
      <w:rFonts w:ascii="Symbol" w:hAnsi="Symbol" w:cs="Symbol" w:hint="default"/>
      <w:sz w:val="20"/>
    </w:rPr>
  </w:style>
  <w:style w:type="character" w:customStyle="1" w:styleId="WW8Num7z1">
    <w:name w:val="WW8Num7z1"/>
    <w:rsid w:val="00C554CF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554CF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C554CF"/>
  </w:style>
  <w:style w:type="character" w:customStyle="1" w:styleId="news-date-time">
    <w:name w:val="news-date-time"/>
    <w:basedOn w:val="10"/>
    <w:rsid w:val="00C554CF"/>
  </w:style>
  <w:style w:type="character" w:styleId="a4">
    <w:name w:val="Hyperlink"/>
    <w:rsid w:val="00C554CF"/>
    <w:rPr>
      <w:color w:val="0000FF"/>
      <w:u w:val="single"/>
    </w:rPr>
  </w:style>
  <w:style w:type="character" w:customStyle="1" w:styleId="a5">
    <w:name w:val="Текст выноски Знак"/>
    <w:rsid w:val="00C554C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C554CF"/>
    <w:rPr>
      <w:sz w:val="24"/>
      <w:szCs w:val="24"/>
    </w:rPr>
  </w:style>
  <w:style w:type="character" w:customStyle="1" w:styleId="a7">
    <w:name w:val="Нижний колонтитул Знак"/>
    <w:rsid w:val="00C554CF"/>
    <w:rPr>
      <w:sz w:val="24"/>
      <w:szCs w:val="24"/>
    </w:rPr>
  </w:style>
  <w:style w:type="paragraph" w:customStyle="1" w:styleId="a8">
    <w:name w:val="Заголовок"/>
    <w:basedOn w:val="a"/>
    <w:next w:val="a0"/>
    <w:rsid w:val="00C554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C554CF"/>
    <w:pPr>
      <w:spacing w:after="120"/>
    </w:pPr>
  </w:style>
  <w:style w:type="paragraph" w:styleId="a9">
    <w:name w:val="List"/>
    <w:basedOn w:val="a0"/>
    <w:rsid w:val="00C554CF"/>
    <w:rPr>
      <w:rFonts w:cs="Arial"/>
    </w:rPr>
  </w:style>
  <w:style w:type="paragraph" w:customStyle="1" w:styleId="11">
    <w:name w:val="Название1"/>
    <w:basedOn w:val="a"/>
    <w:rsid w:val="00C554C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C554CF"/>
    <w:pPr>
      <w:suppressLineNumbers/>
    </w:pPr>
    <w:rPr>
      <w:rFonts w:cs="Arial"/>
    </w:rPr>
  </w:style>
  <w:style w:type="paragraph" w:styleId="aa">
    <w:name w:val="Normal (Web)"/>
    <w:basedOn w:val="a"/>
    <w:rsid w:val="00C554CF"/>
    <w:pPr>
      <w:spacing w:before="280" w:after="280"/>
    </w:pPr>
  </w:style>
  <w:style w:type="paragraph" w:styleId="ab">
    <w:name w:val="Balloon Text"/>
    <w:basedOn w:val="a"/>
    <w:rsid w:val="00C554C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554C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554C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7D35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001</dc:creator>
  <cp:lastModifiedBy>user</cp:lastModifiedBy>
  <cp:revision>26</cp:revision>
  <cp:lastPrinted>2019-03-20T07:00:00Z</cp:lastPrinted>
  <dcterms:created xsi:type="dcterms:W3CDTF">2023-02-13T10:49:00Z</dcterms:created>
  <dcterms:modified xsi:type="dcterms:W3CDTF">2023-02-15T07:57:00Z</dcterms:modified>
</cp:coreProperties>
</file>