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C" w:rsidRPr="001A70FE" w:rsidRDefault="00F25F0C">
      <w:pPr>
        <w:pStyle w:val="20"/>
        <w:jc w:val="both"/>
        <w:rPr>
          <w:color w:val="auto"/>
        </w:rPr>
      </w:pPr>
      <w:r w:rsidRPr="001A70FE">
        <w:rPr>
          <w:color w:val="auto"/>
        </w:rPr>
        <w:t>Приложение № 3 к Правилам Адвокатской палаты Липецкой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в порядке ст. 50 ГПК РФ и ст. 54 КАС РФ</w:t>
      </w:r>
    </w:p>
    <w:p w:rsidR="00F25F0C" w:rsidRPr="001A70FE" w:rsidRDefault="00F25F0C">
      <w:pPr>
        <w:pStyle w:val="BodyText"/>
        <w:spacing w:after="0" w:line="240" w:lineRule="auto"/>
        <w:jc w:val="center"/>
        <w:rPr>
          <w:color w:val="auto"/>
        </w:rPr>
      </w:pPr>
      <w:r w:rsidRPr="001A70FE">
        <w:rPr>
          <w:color w:val="auto"/>
        </w:rPr>
        <w:t>Реестр исполнения заявок</w:t>
      </w:r>
    </w:p>
    <w:p w:rsidR="00F25F0C" w:rsidRPr="001A70FE" w:rsidRDefault="00F25F0C">
      <w:pPr>
        <w:pStyle w:val="BodyText"/>
        <w:spacing w:after="600" w:line="240" w:lineRule="auto"/>
        <w:jc w:val="center"/>
        <w:rPr>
          <w:color w:val="auto"/>
        </w:rPr>
      </w:pPr>
      <w:r w:rsidRPr="001A70FE">
        <w:rPr>
          <w:color w:val="auto"/>
        </w:rPr>
        <w:t>на участие в делах по назначению</w:t>
      </w:r>
    </w:p>
    <w:p w:rsidR="00F25F0C" w:rsidRPr="001A70FE" w:rsidRDefault="00F25F0C">
      <w:pPr>
        <w:pStyle w:val="20"/>
        <w:pBdr>
          <w:top w:val="single" w:sz="4" w:space="0" w:color="auto"/>
        </w:pBdr>
        <w:spacing w:after="460"/>
        <w:ind w:left="0"/>
        <w:jc w:val="center"/>
        <w:rPr>
          <w:color w:val="auto"/>
        </w:rPr>
      </w:pPr>
      <w:r w:rsidRPr="001A70FE">
        <w:rPr>
          <w:color w:val="auto"/>
        </w:rPr>
        <w:t>(фамилия, имя, отчество адвоката)</w:t>
      </w:r>
    </w:p>
    <w:p w:rsidR="00F25F0C" w:rsidRPr="001A70FE" w:rsidRDefault="00F25F0C">
      <w:pPr>
        <w:pStyle w:val="20"/>
        <w:pBdr>
          <w:top w:val="single" w:sz="4" w:space="0" w:color="auto"/>
        </w:pBdr>
        <w:spacing w:after="460"/>
        <w:ind w:left="0"/>
        <w:jc w:val="center"/>
        <w:rPr>
          <w:color w:val="auto"/>
        </w:rPr>
      </w:pPr>
      <w:r w:rsidRPr="001A70FE">
        <w:rPr>
          <w:color w:val="auto"/>
        </w:rPr>
        <w:t>(отчётный месяц, год)</w:t>
      </w:r>
    </w:p>
    <w:p w:rsidR="00F25F0C" w:rsidRPr="001A70FE" w:rsidRDefault="00F25F0C">
      <w:pPr>
        <w:spacing w:line="1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9pt;margin-top:20pt;width:455.95pt;height:15.85pt;z-index:-251658240;mso-wrap-distance-left:0;mso-wrap-distance-top:20pt;mso-wrap-distance-right:0;mso-wrap-distance-bottom:10.95pt;mso-position-horizontal-relative:page" filled="f" stroked="f">
            <v:textbox inset="0,0,0,0">
              <w:txbxContent>
                <w:p w:rsidR="00F25F0C" w:rsidRDefault="00F25F0C">
                  <w:pPr>
                    <w:pStyle w:val="BodyText"/>
                    <w:tabs>
                      <w:tab w:val="left" w:leader="underscore" w:pos="8683"/>
                      <w:tab w:val="left" w:leader="underscore" w:pos="9068"/>
                    </w:tabs>
                    <w:spacing w:after="0" w:line="240" w:lineRule="auto"/>
                    <w:jc w:val="both"/>
                  </w:pPr>
                  <w:r>
                    <w:t xml:space="preserve">Ад во кат 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7" type="#_x0000_t202" style="position:absolute;margin-left:519.75pt;margin-top:33.85pt;width:134.45pt;height:12.95pt;z-index:-251657216;mso-wrap-distance-left:0;mso-wrap-distance-top:33.85pt;mso-wrap-distance-right:0;mso-position-horizontal-relative:page" filled="f" stroked="f">
            <v:textbox inset="0,0,0,0">
              <w:txbxContent>
                <w:p w:rsidR="00F25F0C" w:rsidRDefault="00F25F0C">
                  <w:pPr>
                    <w:pStyle w:val="20"/>
                    <w:spacing w:after="0"/>
                    <w:ind w:left="0"/>
                  </w:pPr>
                  <w:r>
                    <w:t>(подпись, фамилия, инициалы)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692"/>
        <w:gridCol w:w="2858"/>
        <w:gridCol w:w="3575"/>
        <w:gridCol w:w="1526"/>
        <w:gridCol w:w="1530"/>
        <w:gridCol w:w="1537"/>
        <w:gridCol w:w="1681"/>
      </w:tblGrid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Номер ордера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Фамилия, инициалы защищаемого (представляемого) лица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Наименование органа предварительного расследования или суда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Сумма к оплате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Фактически оплачено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F0C" w:rsidRPr="001A70FE" w:rsidRDefault="00F25F0C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Номер платёжного документа</w:t>
            </w: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  <w:tr w:rsidR="00F25F0C" w:rsidRPr="001A70F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C" w:rsidRPr="001A70FE" w:rsidRDefault="00F25F0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F25F0C" w:rsidRDefault="00F25F0C" w:rsidP="00BC4CCE">
      <w:pPr>
        <w:pStyle w:val="20"/>
        <w:spacing w:after="200"/>
        <w:ind w:left="0"/>
      </w:pPr>
    </w:p>
    <w:sectPr w:rsidR="00F25F0C" w:rsidSect="00295E3B">
      <w:pgSz w:w="16840" w:h="11900" w:orient="landscape"/>
      <w:pgMar w:top="945" w:right="611" w:bottom="863" w:left="403" w:header="517" w:footer="43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0C" w:rsidRDefault="00F25F0C" w:rsidP="00295E3B">
      <w:r>
        <w:separator/>
      </w:r>
    </w:p>
  </w:endnote>
  <w:endnote w:type="continuationSeparator" w:id="0">
    <w:p w:rsidR="00F25F0C" w:rsidRDefault="00F25F0C" w:rsidP="0029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0C" w:rsidRDefault="00F25F0C"/>
  </w:footnote>
  <w:footnote w:type="continuationSeparator" w:id="0">
    <w:p w:rsidR="00F25F0C" w:rsidRDefault="00F25F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E3B"/>
    <w:rsid w:val="001A70FE"/>
    <w:rsid w:val="00295E3B"/>
    <w:rsid w:val="00570902"/>
    <w:rsid w:val="00BC4CCE"/>
    <w:rsid w:val="00E00C66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295E3B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5E3B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">
    <w:name w:val="Другое_"/>
    <w:basedOn w:val="DefaultParagraphFont"/>
    <w:link w:val="a0"/>
    <w:uiPriority w:val="99"/>
    <w:locked/>
    <w:rsid w:val="00295E3B"/>
    <w:rPr>
      <w:rFonts w:ascii="Times New Roman" w:hAnsi="Times New Roman" w:cs="Times New Roman"/>
      <w:u w:val="none"/>
      <w:shd w:val="clear" w:color="auto" w:fill="auto"/>
    </w:rPr>
  </w:style>
  <w:style w:type="paragraph" w:styleId="BodyText">
    <w:name w:val="Body Text"/>
    <w:basedOn w:val="Normal"/>
    <w:link w:val="BodyTextChar1"/>
    <w:uiPriority w:val="99"/>
    <w:rsid w:val="00295E3B"/>
    <w:pPr>
      <w:spacing w:after="320" w:line="276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56E"/>
    <w:rPr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295E3B"/>
    <w:pPr>
      <w:spacing w:after="220"/>
      <w:ind w:left="7380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Другое"/>
    <w:basedOn w:val="Normal"/>
    <w:link w:val="a"/>
    <w:uiPriority w:val="99"/>
    <w:rsid w:val="00295E3B"/>
    <w:pPr>
      <w:spacing w:after="320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Правилам Адвокатской палаты Липецкой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года, а также по организации участия адвока</dc:title>
  <dc:subject/>
  <dc:creator>Dmitry</dc:creator>
  <cp:keywords/>
  <dc:description/>
  <cp:lastModifiedBy>Dmitry</cp:lastModifiedBy>
  <cp:revision>2</cp:revision>
  <dcterms:created xsi:type="dcterms:W3CDTF">2023-10-02T09:42:00Z</dcterms:created>
  <dcterms:modified xsi:type="dcterms:W3CDTF">2023-10-02T09:42:00Z</dcterms:modified>
</cp:coreProperties>
</file>