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55" w:rsidRDefault="00422455" w:rsidP="00422455">
      <w:pPr>
        <w:pStyle w:val="a3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422455" w:rsidRDefault="00422455" w:rsidP="00422455">
      <w:pPr>
        <w:pStyle w:val="a3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Решением Совета АПЛО</w:t>
      </w:r>
    </w:p>
    <w:p w:rsidR="00422455" w:rsidRDefault="00422455" w:rsidP="006608A1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608A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 «</w:t>
      </w:r>
      <w:r w:rsidR="0027623E">
        <w:rPr>
          <w:rFonts w:ascii="Times New Roman" w:hAnsi="Times New Roman" w:cs="Times New Roman"/>
          <w:b/>
          <w:sz w:val="28"/>
          <w:szCs w:val="28"/>
          <w:lang w:eastAsia="ru-RU"/>
        </w:rPr>
        <w:t>11»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2020 г.</w:t>
      </w:r>
    </w:p>
    <w:p w:rsidR="00585408" w:rsidRDefault="00585408" w:rsidP="006608A1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(протокол №2)</w:t>
      </w:r>
    </w:p>
    <w:p w:rsidR="00422455" w:rsidRDefault="00422455" w:rsidP="004A4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455" w:rsidRDefault="00422455" w:rsidP="004A4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455" w:rsidRDefault="00422455" w:rsidP="004A4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4FCF" w:rsidRPr="00D37D4B" w:rsidRDefault="004A4FCF" w:rsidP="004A4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7D4B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 проведения соревнования по Бильярду среди адвокатов «Адвокатской палаты Липецкой области»</w:t>
      </w:r>
      <w:r w:rsidR="00D37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FCF" w:rsidRP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A4FCF" w:rsidP="004A4F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проведения соревнования</w:t>
      </w:r>
    </w:p>
    <w:p w:rsidR="004A4FCF" w:rsidRP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A4FCF" w:rsidP="004A4F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целях:</w:t>
      </w:r>
    </w:p>
    <w:p w:rsidR="004A4FCF" w:rsidRP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A4FCF" w:rsidP="004A4F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7D4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жизни, физической культуры и спорта;</w:t>
      </w:r>
    </w:p>
    <w:p w:rsidR="004A4FCF" w:rsidRP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A4FCF" w:rsidP="004A4F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7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корпоративной культуры, выстраивание партнёрских взаимодействий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адвокатами «Адвокатской палаты Липецкой области»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A4FCF" w:rsidP="004224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b/>
          <w:sz w:val="28"/>
          <w:szCs w:val="28"/>
          <w:lang w:eastAsia="ru-RU"/>
        </w:rPr>
        <w:t>Вид, форма турнира и подача заявок на участие в соревнованиях.</w:t>
      </w:r>
    </w:p>
    <w:p w:rsidR="004A4FCF" w:rsidRDefault="004A4FCF" w:rsidP="004A4F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Default="00422455" w:rsidP="004A4F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по бильярду проводятся по неклассификационному виду (т.к. 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>«Адвокатская палата по Липецкой области»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присваивает участникам спортивного соревнования разрядов и званий).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Соревнования будут проходить в форме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>го участия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FCF" w:rsidRPr="00134AD1" w:rsidRDefault="00422455" w:rsidP="00134AD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>.2.</w:t>
      </w:r>
      <w:bookmarkStart w:id="0" w:name="_GoBack"/>
      <w:bookmarkEnd w:id="0"/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соревновании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Адвокатской палаты Липецкой области </w:t>
      </w:r>
      <w:proofErr w:type="spellStart"/>
      <w:r w:rsidR="006608A1">
        <w:rPr>
          <w:rFonts w:ascii="Times New Roman" w:hAnsi="Times New Roman" w:cs="Times New Roman"/>
          <w:sz w:val="28"/>
          <w:szCs w:val="28"/>
          <w:lang w:val="en-US"/>
        </w:rPr>
        <w:t>advp</w:t>
      </w:r>
      <w:proofErr w:type="spellEnd"/>
      <w:r w:rsidR="006608A1" w:rsidRPr="006608A1">
        <w:rPr>
          <w:rFonts w:ascii="Times New Roman" w:hAnsi="Times New Roman" w:cs="Times New Roman"/>
          <w:sz w:val="28"/>
          <w:szCs w:val="28"/>
        </w:rPr>
        <w:t>48@</w:t>
      </w:r>
      <w:r w:rsidR="006608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08A1" w:rsidRPr="006608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08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4FCF" w:rsidRPr="00134AD1">
        <w:rPr>
          <w:rFonts w:ascii="Times New Roman" w:hAnsi="Times New Roman" w:cs="Times New Roman"/>
          <w:sz w:val="28"/>
          <w:szCs w:val="28"/>
        </w:rPr>
        <w:t xml:space="preserve"> или предоставляются на бумажном носителе по адресу:</w:t>
      </w:r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 Липецк</w:t>
      </w:r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>ом №</w:t>
      </w:r>
      <w:r w:rsidR="006608A1" w:rsidRPr="0027623E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4A4FCF" w:rsidRPr="00134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FCF" w:rsidRDefault="00422455" w:rsidP="004A4F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4A4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 предоставления заявки на участие в соревновании в указанный срок, 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к соревнованию НЕ ДОПУСКАЕТСЯ.</w:t>
      </w:r>
    </w:p>
    <w:p w:rsidR="00134AD1" w:rsidRPr="00134AD1" w:rsidRDefault="00422455" w:rsidP="004A4F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4AD1" w:rsidRPr="00134AD1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134AD1" w:rsidRPr="00134A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AD1" w:rsidRPr="00134A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Ограничение по количеству участников </w:t>
      </w:r>
      <w:r w:rsidR="00134AD1">
        <w:rPr>
          <w:rStyle w:val="a5"/>
          <w:rFonts w:ascii="Times New Roman" w:hAnsi="Times New Roman" w:cs="Times New Roman"/>
          <w:b w:val="0"/>
          <w:sz w:val="28"/>
          <w:szCs w:val="28"/>
        </w:rPr>
        <w:t>12</w:t>
      </w:r>
      <w:r w:rsidR="00134AD1" w:rsidRPr="00134A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FCF" w:rsidRPr="004A4FCF" w:rsidRDefault="00422455" w:rsidP="0042245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4A4FCF" w:rsidRPr="004A4FCF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жеребьёвки</w:t>
      </w:r>
    </w:p>
    <w:p w:rsidR="004A4FCF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D1" w:rsidRDefault="00422455" w:rsidP="0013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К жеребьёвке допускается 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>участник (игрок)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 представившей заявку на участие в соревновании. Каждо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му участнику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присваивается порядковый номер путём добровольного случайного выбора.</w:t>
      </w:r>
    </w:p>
    <w:p w:rsidR="00134AD1" w:rsidRDefault="00422455" w:rsidP="0013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проведения жеребьёвки оформляются протоколом, который подписывается главным судьёй соревнований.</w:t>
      </w:r>
    </w:p>
    <w:p w:rsidR="00134AD1" w:rsidRDefault="00422455" w:rsidP="0013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.3. Игра проводится по правилам «Свободная пирамида» и в соответствии с данным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«Регламентом о проведения соревнования по Бильярду»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3054" w:rsidRDefault="00422455" w:rsidP="0013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>.4. Участники согласно жеребьёвки делятся на две группы «Группа А»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и «Группа В», количеством по 6 человек. Игра в каждой группе проводится по круговой системе. За каждую победу присуждается 1 очко. Участники (игроки), занявшие 1 и 2 места в каждой группе, проходят в финальную часть с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>оревнования, в которой участник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>, занявший 1 место в «Группе А» сыграет с участником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занявшим 2 место в «Группе В»,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>участник, занявший 1 место в «Группе В» сыграет с участником, занявшим 2 место в «Группе А»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>. Победители данных игр сыграют между собой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финале, проигравшие 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>игре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за «бронзу».</w:t>
      </w:r>
    </w:p>
    <w:p w:rsidR="00134AD1" w:rsidRDefault="000C3054" w:rsidP="00134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4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4AD1" w:rsidRDefault="00134AD1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D1" w:rsidRPr="00134AD1" w:rsidRDefault="004A4FCF" w:rsidP="00D37D4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AD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участникам соревнований</w:t>
      </w:r>
    </w:p>
    <w:p w:rsidR="00134AD1" w:rsidRDefault="00134AD1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054" w:rsidRDefault="00422455" w:rsidP="000C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Незнание настоящих Правил, регламента соревнований не дает права участнику на переигровку, восстановление позиции шаров, повторение ударов и т.п.</w:t>
      </w:r>
    </w:p>
    <w:p w:rsidR="000C3054" w:rsidRDefault="00422455" w:rsidP="000C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Участник несет полную ответственность за исправность своего кия и принадлежностей. Поломка кия, отрыв наклейки, порча сукна и т.п. не дают участнику право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на дополнительный перерыв в игре.</w:t>
      </w:r>
    </w:p>
    <w:p w:rsidR="000C3054" w:rsidRDefault="00422455" w:rsidP="000C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В конечном счете, ответственность за соблюдение Правил возлагается на участника соревнований, а не на судью.</w:t>
      </w:r>
    </w:p>
    <w:p w:rsidR="000C3054" w:rsidRDefault="00422455" w:rsidP="000C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Форма одежды свободная, но должна быть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аккуратной и опрятной.</w:t>
      </w:r>
    </w:p>
    <w:p w:rsidR="000C3054" w:rsidRDefault="00422455" w:rsidP="000C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="000C3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обязаны строго соблюдать нормы поведения в помещении, выполнять все распоряжения судей во время проведения соревнований.</w:t>
      </w:r>
    </w:p>
    <w:p w:rsidR="000C3054" w:rsidRDefault="000C3054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054" w:rsidRPr="00EE3034" w:rsidRDefault="004A4FCF" w:rsidP="004224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034">
        <w:rPr>
          <w:rFonts w:ascii="Times New Roman" w:hAnsi="Times New Roman" w:cs="Times New Roman"/>
          <w:b/>
          <w:sz w:val="28"/>
          <w:szCs w:val="28"/>
          <w:lang w:eastAsia="ru-RU"/>
        </w:rPr>
        <w:t>Правила игры</w:t>
      </w:r>
    </w:p>
    <w:p w:rsidR="000C3054" w:rsidRDefault="000C3054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054" w:rsidRDefault="004A4FCF" w:rsidP="00EE3034">
      <w:pPr>
        <w:pStyle w:val="a3"/>
        <w:numPr>
          <w:ilvl w:val="2"/>
          <w:numId w:val="3"/>
        </w:numPr>
        <w:ind w:hanging="3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Право первого удара</w:t>
      </w:r>
    </w:p>
    <w:p w:rsidR="000C3054" w:rsidRDefault="000C3054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нанести первый удар получает участник, который выиграл жеребьёвку. Победитель жеребьёвки, определяет, кому принадлежит право первого удара (оставлять его за собой, либо предоставить это право сопернику). </w:t>
      </w:r>
    </w:p>
    <w:p w:rsidR="00252F5E" w:rsidRDefault="00252F5E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Начало игры</w:t>
      </w: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.2.1.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Начальный удар производится цветным битком из любой точки дома. Биток считается введенным в игру после того, как по нему нанесли удар наклейкой кия.</w:t>
      </w: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.2.2.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Начальный удар считается успешным, если выполняется одно из условий:</w:t>
      </w:r>
    </w:p>
    <w:p w:rsidR="00EE3034" w:rsidRDefault="004A4FCF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прицельный шар попал в лузу;</w:t>
      </w:r>
    </w:p>
    <w:p w:rsidR="00EE3034" w:rsidRDefault="004A4FCF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три прицельных шара коснулись борта;</w:t>
      </w:r>
    </w:p>
    <w:p w:rsidR="00EE3034" w:rsidRDefault="004A4FCF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два прицельных шара коснулись бортов, и один любой шар пересек среднюю линию.</w:t>
      </w: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.2.3.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Если игрок не смог выполнить одно из этих условий, то его соперник имеет право:</w:t>
      </w:r>
    </w:p>
    <w:p w:rsidR="00EE3034" w:rsidRDefault="004A4FCF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продолжить игру (самостоятельно совершив следующий удар,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либо уступив это право сопернику);</w:t>
      </w:r>
    </w:p>
    <w:p w:rsidR="00EE3034" w:rsidRDefault="004A4FCF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вернуть шары в первоначальное положение и предоставить сопернику произвести удар;</w:t>
      </w: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.2.4.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При этом все шары, попавшие в лузу в результате успешного удара, засчитываются бившему игроку.</w:t>
      </w:r>
    </w:p>
    <w:p w:rsidR="00252F5E" w:rsidRDefault="00252F5E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34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Удар по шару</w:t>
      </w:r>
    </w:p>
    <w:p w:rsidR="004A4FCF" w:rsidRPr="004A4FCF" w:rsidRDefault="00422455" w:rsidP="00EE3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.3.1.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Очередной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удар по битку производится после того, как все шары полностью остановятся. За совершение очередного удара при движущемся даже одном шаре (вращение на месте также считается движением) игрок также </w:t>
      </w:r>
    </w:p>
    <w:p w:rsidR="00EE3034" w:rsidRDefault="004A4FCF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штрафуется. Все удары должны выполняться четко, без подталкивания или двойного удара по битку. Если при ударе не выполнены условия отыгрыша, то налагается штраф, а ход переходит к сопернику. Удар по близкорасположенному прицельному шару, производится таким образом, чтобы биток после соударения остановился на месте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или откатился назад. Прицельный шар считается забитым, если при ударе он попадает в лузу и при этом не происходит нарушения правил. В случае если при ударе не было забито ни одного шара либо имело место нарушение правил, то право хода переходит к сопернику.</w:t>
      </w:r>
    </w:p>
    <w:p w:rsidR="00252F5E" w:rsidRDefault="00252F5E" w:rsidP="004A4F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34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252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Выскочивший шар </w:t>
      </w:r>
    </w:p>
    <w:p w:rsidR="00EE3034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.4.1.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Если в процессе игры шар покидает игровую поверхность, то он считается выскочившим, если: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шар остановился за игровой поверхностью (в том числе на борту стола);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шар вернулся в игровую зону, отразившись от какого-либо предмета (одежды игрока, кия, бильярдного светильника и т.д.).</w:t>
      </w:r>
    </w:p>
    <w:p w:rsidR="00EE3034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.4.2.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Шар будет считаться оставшимся в игре, если, запрыгнув на верхнюю поверхность борта, он самостоятельно вернется в игровую зону.</w:t>
      </w:r>
    </w:p>
    <w:p w:rsidR="00252F5E" w:rsidRDefault="00252F5E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34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Штраф</w:t>
      </w:r>
    </w:p>
    <w:p w:rsidR="00EE3034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.5.1.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FCF" w:rsidRPr="004A4FCF">
        <w:rPr>
          <w:rFonts w:ascii="Times New Roman" w:hAnsi="Times New Roman" w:cs="Times New Roman"/>
          <w:sz w:val="28"/>
          <w:szCs w:val="28"/>
          <w:lang w:eastAsia="ru-RU"/>
        </w:rPr>
        <w:t>Штраф налагается на игрока, если: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биток не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попал не в один из прицельных шаров;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при неправильном ударе по близко расположенному шару;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если при ударе ни одна из ног игрока не касалась пола;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при выполнении удара игрок задевает какой-либо шар рукой, предметом одежды или древком кия и прочими посторонними предметами;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при выполнении очередного удара на столе не остановились все шары;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шар выскочил за пределы стола;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A4FCF">
        <w:rPr>
          <w:rFonts w:ascii="Times New Roman" w:hAnsi="Times New Roman" w:cs="Times New Roman"/>
          <w:sz w:val="28"/>
          <w:szCs w:val="28"/>
          <w:lang w:eastAsia="ru-RU"/>
        </w:rPr>
        <w:t>пропихе</w:t>
      </w:r>
      <w:proofErr w:type="spellEnd"/>
      <w:r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 или нажиме не выполнены условия отыгрыша;</w:t>
      </w:r>
    </w:p>
    <w:p w:rsidR="00EE3034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после соударения шаров один из шаров должен коснуться двух бортов, либо коснуться борта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 xml:space="preserve">и пересечь среднюю линию или пересечь 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>среднюю линию и коснуться борта,</w:t>
      </w:r>
    </w:p>
    <w:p w:rsidR="00BD71B6" w:rsidRDefault="004A4FCF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FCF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EE3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FCF">
        <w:rPr>
          <w:rFonts w:ascii="Times New Roman" w:hAnsi="Times New Roman" w:cs="Times New Roman"/>
          <w:sz w:val="28"/>
          <w:szCs w:val="28"/>
          <w:lang w:eastAsia="ru-RU"/>
        </w:rPr>
        <w:t>после соударения один из шаров после касания борта, доводит другой до другого борта либо перекрывает его через среднюю линию.</w:t>
      </w:r>
    </w:p>
    <w:p w:rsidR="00422455" w:rsidRDefault="00422455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5.6 Максимальное время одной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игры  30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37D4B" w:rsidRDefault="00D37D4B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Pr="00D37D4B" w:rsidRDefault="00D37D4B" w:rsidP="00D37D4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7D4B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D37D4B" w:rsidRDefault="00D37D4B" w:rsidP="00D37D4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Default="00D37D4B" w:rsidP="00252F5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Награждение участников соревнований будет проходить по окончании всех игр.</w:t>
      </w:r>
    </w:p>
    <w:p w:rsidR="00D37D4B" w:rsidRDefault="00D37D4B" w:rsidP="00252F5E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Участник, занявший первое место, награждается почетной грамотой и кубком.</w:t>
      </w:r>
    </w:p>
    <w:p w:rsidR="00D37D4B" w:rsidRDefault="00D37D4B" w:rsidP="00252F5E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Участники, занявшие 2 и 3 места, награждаются почетной грамотой.</w:t>
      </w:r>
    </w:p>
    <w:p w:rsidR="00D37D4B" w:rsidRDefault="00D37D4B" w:rsidP="00D37D4B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Default="00D37D4B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Default="00D37D4B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Default="00D37D4B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4B" w:rsidRPr="004A4FCF" w:rsidRDefault="00D37D4B" w:rsidP="00EE3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37D4B" w:rsidRPr="004A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23F"/>
    <w:multiLevelType w:val="hybridMultilevel"/>
    <w:tmpl w:val="3820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678"/>
    <w:multiLevelType w:val="multilevel"/>
    <w:tmpl w:val="8994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84017B"/>
    <w:multiLevelType w:val="multilevel"/>
    <w:tmpl w:val="BA9EF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B07308"/>
    <w:multiLevelType w:val="hybridMultilevel"/>
    <w:tmpl w:val="B61A98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54"/>
    <w:rsid w:val="000C3054"/>
    <w:rsid w:val="00134AD1"/>
    <w:rsid w:val="00252F5E"/>
    <w:rsid w:val="0027623E"/>
    <w:rsid w:val="00422455"/>
    <w:rsid w:val="004A4FCF"/>
    <w:rsid w:val="00585408"/>
    <w:rsid w:val="006608A1"/>
    <w:rsid w:val="00BD71B6"/>
    <w:rsid w:val="00D37D4B"/>
    <w:rsid w:val="00E04654"/>
    <w:rsid w:val="00E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8D8"/>
  <w15:chartTrackingRefBased/>
  <w15:docId w15:val="{3FA7F606-E705-4ADF-99E6-F286077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F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4FCF"/>
    <w:pPr>
      <w:ind w:left="720"/>
      <w:contextualSpacing/>
    </w:pPr>
  </w:style>
  <w:style w:type="character" w:styleId="a5">
    <w:name w:val="Strong"/>
    <w:basedOn w:val="a0"/>
    <w:uiPriority w:val="22"/>
    <w:qFormat/>
    <w:rsid w:val="00134A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President</cp:lastModifiedBy>
  <cp:revision>2</cp:revision>
  <cp:lastPrinted>2020-02-10T06:33:00Z</cp:lastPrinted>
  <dcterms:created xsi:type="dcterms:W3CDTF">2020-02-20T08:18:00Z</dcterms:created>
  <dcterms:modified xsi:type="dcterms:W3CDTF">2020-02-20T08:18:00Z</dcterms:modified>
</cp:coreProperties>
</file>